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DEF" w:rsidRPr="00E06631" w:rsidRDefault="00966DEF"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966DEF" w:rsidRPr="00E06631" w:rsidRDefault="00966DEF" w:rsidP="00B453E0">
      <w:pPr>
        <w:jc w:val="center"/>
        <w:rPr>
          <w:rFonts w:ascii="Arial" w:hAnsi="Arial" w:cs="Arial"/>
          <w:b/>
          <w:color w:val="000000" w:themeColor="text1"/>
          <w:sz w:val="22"/>
          <w:szCs w:val="22"/>
        </w:rPr>
      </w:pPr>
      <w:r w:rsidRPr="006B0FFE">
        <w:rPr>
          <w:rFonts w:ascii="Arial" w:hAnsi="Arial" w:cs="Arial"/>
          <w:b/>
          <w:noProof/>
          <w:color w:val="000000" w:themeColor="text1"/>
          <w:sz w:val="22"/>
          <w:szCs w:val="22"/>
        </w:rPr>
        <w:t>Serviceman Sewer Network</w:t>
      </w:r>
      <w:r w:rsidRPr="00E06631">
        <w:rPr>
          <w:rFonts w:ascii="Arial" w:hAnsi="Arial" w:cs="Arial"/>
          <w:b/>
          <w:color w:val="000000" w:themeColor="text1"/>
          <w:sz w:val="22"/>
          <w:szCs w:val="22"/>
        </w:rPr>
        <w:t xml:space="preserve">   :   </w:t>
      </w:r>
      <w:r w:rsidRPr="006B0FFE">
        <w:rPr>
          <w:rFonts w:ascii="Arial" w:hAnsi="Arial" w:cs="Arial"/>
          <w:b/>
          <w:noProof/>
          <w:color w:val="000000" w:themeColor="text1"/>
          <w:sz w:val="22"/>
          <w:szCs w:val="22"/>
        </w:rPr>
        <w:t>Sewerage and Sanitation Services Management and Planning</w:t>
      </w:r>
    </w:p>
    <w:p w:rsidR="00966DEF" w:rsidRDefault="00966DEF" w:rsidP="00B453E0">
      <w:pPr>
        <w:jc w:val="center"/>
        <w:rPr>
          <w:rFonts w:ascii="Arial" w:hAnsi="Arial" w:cs="Arial"/>
          <w:b/>
          <w:color w:val="000000" w:themeColor="text1"/>
          <w:sz w:val="22"/>
          <w:szCs w:val="22"/>
        </w:rPr>
      </w:pPr>
      <w:r w:rsidRPr="006B0FFE">
        <w:rPr>
          <w:rFonts w:ascii="Arial" w:hAnsi="Arial" w:cs="Arial"/>
          <w:b/>
          <w:noProof/>
          <w:color w:val="000000" w:themeColor="text1"/>
          <w:sz w:val="22"/>
          <w:szCs w:val="22"/>
        </w:rPr>
        <w:t>Engineering Services</w:t>
      </w:r>
    </w:p>
    <w:p w:rsidR="00966DEF" w:rsidRDefault="00966DEF" w:rsidP="00B453E0">
      <w:pPr>
        <w:jc w:val="center"/>
        <w:rPr>
          <w:rFonts w:ascii="Arial" w:hAnsi="Arial" w:cs="Arial"/>
          <w:b/>
          <w:color w:val="000000" w:themeColor="text1"/>
          <w:sz w:val="22"/>
          <w:szCs w:val="22"/>
        </w:rPr>
      </w:pPr>
    </w:p>
    <w:p w:rsidR="00966DEF" w:rsidRPr="00694B84" w:rsidRDefault="00966DEF"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966DEF" w:rsidRPr="00E06631" w:rsidRDefault="00966DEF" w:rsidP="00B453E0">
      <w:pPr>
        <w:rPr>
          <w:rFonts w:ascii="Arial" w:hAnsi="Arial" w:cs="Arial"/>
          <w:b/>
          <w:color w:val="000000" w:themeColor="text1"/>
          <w:sz w:val="22"/>
          <w:szCs w:val="22"/>
        </w:rPr>
      </w:pPr>
    </w:p>
    <w:p w:rsidR="00966DEF" w:rsidRPr="00E06631" w:rsidRDefault="00966DEF"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966DEF" w:rsidRPr="00E06631">
        <w:tc>
          <w:tcPr>
            <w:tcW w:w="2901"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966DEF" w:rsidRPr="00E06631" w:rsidRDefault="00966DEF" w:rsidP="007028DC">
            <w:pPr>
              <w:rPr>
                <w:rFonts w:ascii="Arial" w:hAnsi="Arial" w:cs="Arial"/>
                <w:b/>
                <w:color w:val="000000" w:themeColor="text1"/>
                <w:sz w:val="22"/>
                <w:szCs w:val="22"/>
              </w:rPr>
            </w:pPr>
            <w:r w:rsidRPr="006B0FFE">
              <w:rPr>
                <w:rFonts w:ascii="Arial" w:hAnsi="Arial" w:cs="Arial"/>
                <w:b/>
                <w:noProof/>
                <w:color w:val="000000" w:themeColor="text1"/>
                <w:sz w:val="22"/>
                <w:szCs w:val="22"/>
              </w:rPr>
              <w:t>Engineering Services</w:t>
            </w:r>
          </w:p>
          <w:p w:rsidR="00966DEF" w:rsidRPr="00E06631" w:rsidRDefault="00966DEF" w:rsidP="007028DC">
            <w:pPr>
              <w:rPr>
                <w:rFonts w:ascii="Arial" w:hAnsi="Arial" w:cs="Arial"/>
                <w:b/>
                <w:color w:val="000000" w:themeColor="text1"/>
                <w:sz w:val="22"/>
                <w:szCs w:val="22"/>
              </w:rPr>
            </w:pPr>
            <w:r w:rsidRPr="006B0FFE">
              <w:rPr>
                <w:rFonts w:ascii="Arial" w:hAnsi="Arial" w:cs="Arial"/>
                <w:b/>
                <w:noProof/>
                <w:color w:val="000000" w:themeColor="text1"/>
                <w:sz w:val="22"/>
                <w:szCs w:val="22"/>
              </w:rPr>
              <w:t>Sewerage and Sanitation Services Management and Planning</w:t>
            </w:r>
          </w:p>
        </w:tc>
      </w:tr>
      <w:tr w:rsidR="00966DEF" w:rsidRPr="00E06631">
        <w:tc>
          <w:tcPr>
            <w:tcW w:w="2901"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966DEF" w:rsidRPr="00E06631" w:rsidRDefault="00966DE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66DEF" w:rsidRPr="00E06631" w:rsidRDefault="00966DEF"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966DEF" w:rsidRPr="00E06631" w:rsidRDefault="00966DEF" w:rsidP="00B453E0">
            <w:pPr>
              <w:rPr>
                <w:rFonts w:ascii="Arial" w:hAnsi="Arial" w:cs="Arial"/>
                <w:b/>
                <w:color w:val="000000" w:themeColor="text1"/>
                <w:sz w:val="22"/>
                <w:szCs w:val="22"/>
              </w:rPr>
            </w:pPr>
          </w:p>
        </w:tc>
      </w:tr>
      <w:tr w:rsidR="00966DEF" w:rsidRPr="00E06631">
        <w:tc>
          <w:tcPr>
            <w:tcW w:w="2901"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966DEF" w:rsidRPr="00E06631" w:rsidRDefault="00966DEF"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966DEF" w:rsidRPr="00E06631" w:rsidRDefault="00966DE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66DEF" w:rsidRPr="00E06631">
        <w:tc>
          <w:tcPr>
            <w:tcW w:w="2901"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966DEF" w:rsidRPr="00E06631" w:rsidRDefault="00966DEF" w:rsidP="00B453E0">
            <w:pPr>
              <w:rPr>
                <w:rFonts w:ascii="Arial" w:hAnsi="Arial" w:cs="Arial"/>
                <w:b/>
                <w:color w:val="000000" w:themeColor="text1"/>
                <w:sz w:val="22"/>
                <w:szCs w:val="22"/>
              </w:rPr>
            </w:pPr>
            <w:r w:rsidRPr="006B0FFE">
              <w:rPr>
                <w:rFonts w:ascii="Arial" w:hAnsi="Arial" w:cs="Arial"/>
                <w:b/>
                <w:noProof/>
                <w:color w:val="000000" w:themeColor="text1"/>
                <w:sz w:val="22"/>
                <w:szCs w:val="22"/>
              </w:rPr>
              <w:t>Serviceman Sewer Network</w:t>
            </w:r>
          </w:p>
        </w:tc>
        <w:tc>
          <w:tcPr>
            <w:tcW w:w="3420" w:type="dxa"/>
            <w:gridSpan w:val="2"/>
          </w:tcPr>
          <w:p w:rsidR="00966DEF" w:rsidRPr="00E06631" w:rsidRDefault="00966DEF"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966DEF" w:rsidRPr="00E06631">
        <w:tc>
          <w:tcPr>
            <w:tcW w:w="2901"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966DEF" w:rsidRPr="00E06631" w:rsidRDefault="00966DEF"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966DEF" w:rsidRPr="00E06631" w:rsidRDefault="00966DEF"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966DEF" w:rsidRPr="00E06631" w:rsidTr="002A0577">
        <w:trPr>
          <w:trHeight w:val="85"/>
        </w:trPr>
        <w:tc>
          <w:tcPr>
            <w:tcW w:w="2901" w:type="dxa"/>
            <w:vMerge w:val="restart"/>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966DEF" w:rsidRPr="00E06631">
        <w:tc>
          <w:tcPr>
            <w:tcW w:w="2901" w:type="dxa"/>
            <w:vMerge/>
            <w:shd w:val="clear" w:color="auto" w:fill="E0E0E0"/>
          </w:tcPr>
          <w:p w:rsidR="00966DEF" w:rsidRPr="00E06631" w:rsidRDefault="00966DEF" w:rsidP="00B453E0">
            <w:pPr>
              <w:rPr>
                <w:rFonts w:ascii="Arial" w:hAnsi="Arial" w:cs="Arial"/>
                <w:b/>
                <w:color w:val="000000" w:themeColor="text1"/>
                <w:sz w:val="22"/>
                <w:szCs w:val="22"/>
              </w:rPr>
            </w:pPr>
          </w:p>
        </w:tc>
        <w:tc>
          <w:tcPr>
            <w:tcW w:w="1724" w:type="dxa"/>
            <w:shd w:val="clear" w:color="auto" w:fill="auto"/>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966DEF" w:rsidRPr="00E06631" w:rsidRDefault="00966DEF"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966DEF" w:rsidRPr="00E06631">
        <w:tc>
          <w:tcPr>
            <w:tcW w:w="9288" w:type="dxa"/>
            <w:gridSpan w:val="5"/>
            <w:shd w:val="clear" w:color="auto" w:fill="E0E0E0"/>
          </w:tcPr>
          <w:p w:rsidR="00966DEF" w:rsidRPr="00E06631" w:rsidRDefault="00966DEF"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966DEF" w:rsidRPr="00E06631" w:rsidRDefault="00966DEF" w:rsidP="00B453E0">
            <w:pPr>
              <w:pStyle w:val="Default"/>
              <w:jc w:val="both"/>
              <w:rPr>
                <w:color w:val="000000" w:themeColor="text1"/>
                <w:sz w:val="22"/>
                <w:szCs w:val="22"/>
              </w:rPr>
            </w:pPr>
            <w:r w:rsidRPr="006B0FFE">
              <w:rPr>
                <w:b/>
                <w:noProof/>
                <w:color w:val="000000" w:themeColor="text1"/>
                <w:sz w:val="22"/>
                <w:szCs w:val="22"/>
              </w:rPr>
              <w:t>Assists in investigating sewerage system problems, blockage reports, odour complaints, system performance, metering requirements and alternative sanitation systems practices.</w:t>
            </w:r>
          </w:p>
        </w:tc>
      </w:tr>
    </w:tbl>
    <w:p w:rsidR="00966DEF" w:rsidRPr="00E06631" w:rsidRDefault="00966DEF" w:rsidP="00B453E0">
      <w:pPr>
        <w:rPr>
          <w:rFonts w:ascii="Arial" w:hAnsi="Arial" w:cs="Arial"/>
          <w:b/>
          <w:color w:val="000000" w:themeColor="text1"/>
          <w:sz w:val="22"/>
          <w:szCs w:val="22"/>
        </w:rPr>
      </w:pPr>
    </w:p>
    <w:p w:rsidR="00966DEF" w:rsidRPr="00E06631" w:rsidRDefault="00966DEF"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966DEF" w:rsidRPr="00E06631">
        <w:trPr>
          <w:tblHeader/>
        </w:trPr>
        <w:tc>
          <w:tcPr>
            <w:tcW w:w="6768"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966DEF" w:rsidRPr="00E06631">
        <w:tc>
          <w:tcPr>
            <w:tcW w:w="6768" w:type="dxa"/>
          </w:tcPr>
          <w:p w:rsidR="00966DEF" w:rsidRPr="00E06631" w:rsidRDefault="00966DEF" w:rsidP="002A0577">
            <w:pPr>
              <w:ind w:left="360"/>
              <w:rPr>
                <w:rFonts w:ascii="Arial" w:hAnsi="Arial" w:cs="Arial"/>
                <w:b/>
                <w:color w:val="000000" w:themeColor="text1"/>
                <w:sz w:val="22"/>
                <w:szCs w:val="22"/>
              </w:rPr>
            </w:pPr>
            <w:r w:rsidRPr="006B0FFE">
              <w:rPr>
                <w:rFonts w:ascii="Arial" w:hAnsi="Arial" w:cs="Arial"/>
                <w:b/>
                <w:noProof/>
                <w:color w:val="000000" w:themeColor="text1"/>
                <w:sz w:val="22"/>
                <w:szCs w:val="22"/>
              </w:rPr>
              <w:t>Grade 10</w:t>
            </w:r>
          </w:p>
          <w:p w:rsidR="00966DEF" w:rsidRPr="00E06631" w:rsidRDefault="00966DEF" w:rsidP="002A0577">
            <w:pPr>
              <w:ind w:left="360"/>
              <w:rPr>
                <w:rFonts w:ascii="Arial" w:hAnsi="Arial" w:cs="Arial"/>
                <w:b/>
                <w:color w:val="000000" w:themeColor="text1"/>
                <w:sz w:val="22"/>
                <w:szCs w:val="22"/>
              </w:rPr>
            </w:pPr>
            <w:r w:rsidRPr="006B0FFE">
              <w:rPr>
                <w:rFonts w:ascii="Arial" w:hAnsi="Arial" w:cs="Arial"/>
                <w:b/>
                <w:noProof/>
                <w:color w:val="000000" w:themeColor="text1"/>
                <w:sz w:val="22"/>
                <w:szCs w:val="22"/>
              </w:rPr>
              <w:t>Plumbing Trade Test Diploma or Served a Recognised Apprenticeship (Plumbing) or recognised NQF qualification</w:t>
            </w:r>
          </w:p>
          <w:p w:rsidR="00966DEF" w:rsidRPr="00E06631" w:rsidRDefault="00966DEF" w:rsidP="002A0577">
            <w:pPr>
              <w:ind w:left="360"/>
              <w:rPr>
                <w:rFonts w:ascii="Arial" w:hAnsi="Arial" w:cs="Arial"/>
                <w:color w:val="000000" w:themeColor="text1"/>
                <w:sz w:val="22"/>
                <w:szCs w:val="22"/>
              </w:rPr>
            </w:pPr>
            <w:r w:rsidRPr="006B0FFE">
              <w:rPr>
                <w:rFonts w:ascii="Arial" w:hAnsi="Arial" w:cs="Arial"/>
                <w:b/>
                <w:noProof/>
                <w:color w:val="000000" w:themeColor="text1"/>
                <w:sz w:val="22"/>
                <w:szCs w:val="22"/>
              </w:rPr>
              <w:t>Valid code B/EB drivers license.</w:t>
            </w:r>
          </w:p>
        </w:tc>
        <w:tc>
          <w:tcPr>
            <w:tcW w:w="2520" w:type="dxa"/>
          </w:tcPr>
          <w:p w:rsidR="00966DEF" w:rsidRPr="00E06631" w:rsidRDefault="00966DEF" w:rsidP="00B453E0">
            <w:pPr>
              <w:rPr>
                <w:rFonts w:ascii="Arial" w:hAnsi="Arial" w:cs="Arial"/>
                <w:color w:val="000000" w:themeColor="text1"/>
                <w:sz w:val="22"/>
                <w:szCs w:val="22"/>
              </w:rPr>
            </w:pPr>
          </w:p>
          <w:p w:rsidR="00966DEF" w:rsidRPr="00E06631" w:rsidRDefault="00966DEF" w:rsidP="005C0A1A">
            <w:pPr>
              <w:jc w:val="center"/>
              <w:rPr>
                <w:rFonts w:ascii="Arial" w:hAnsi="Arial" w:cs="Arial"/>
                <w:color w:val="000000" w:themeColor="text1"/>
                <w:sz w:val="22"/>
                <w:szCs w:val="22"/>
              </w:rPr>
            </w:pPr>
            <w:r w:rsidRPr="006B0FFE">
              <w:rPr>
                <w:rFonts w:ascii="Arial" w:hAnsi="Arial" w:cs="Arial"/>
                <w:noProof/>
                <w:color w:val="000000" w:themeColor="text1"/>
                <w:sz w:val="22"/>
                <w:szCs w:val="22"/>
              </w:rPr>
              <w:t>2</w:t>
            </w:r>
          </w:p>
        </w:tc>
      </w:tr>
    </w:tbl>
    <w:p w:rsidR="00966DEF" w:rsidRPr="00E06631" w:rsidRDefault="00966DEF" w:rsidP="00B453E0">
      <w:pPr>
        <w:rPr>
          <w:rFonts w:ascii="Arial" w:hAnsi="Arial" w:cs="Arial"/>
          <w:b/>
          <w:color w:val="000000" w:themeColor="text1"/>
          <w:sz w:val="22"/>
          <w:szCs w:val="22"/>
        </w:rPr>
      </w:pPr>
    </w:p>
    <w:p w:rsidR="00966DEF" w:rsidRPr="00E06631" w:rsidRDefault="00966DEF"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66DEF" w:rsidRPr="00E06631">
        <w:trPr>
          <w:tblHeader/>
        </w:trPr>
        <w:tc>
          <w:tcPr>
            <w:tcW w:w="3168"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966DEF" w:rsidRPr="00E06631" w:rsidRDefault="00966DEF"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966DEF" w:rsidRPr="00E06631">
        <w:tc>
          <w:tcPr>
            <w:tcW w:w="3168" w:type="dxa"/>
          </w:tcPr>
          <w:p w:rsidR="00966DEF" w:rsidRPr="00E06631" w:rsidRDefault="00966DEF" w:rsidP="005C0A1A">
            <w:pPr>
              <w:jc w:val="center"/>
              <w:rPr>
                <w:rFonts w:ascii="Arial" w:hAnsi="Arial" w:cs="Arial"/>
                <w:color w:val="000000" w:themeColor="text1"/>
                <w:sz w:val="22"/>
                <w:szCs w:val="22"/>
              </w:rPr>
            </w:pPr>
            <w:r w:rsidRPr="006B0FFE">
              <w:rPr>
                <w:rFonts w:ascii="Arial" w:hAnsi="Arial" w:cs="Arial"/>
                <w:noProof/>
                <w:color w:val="000000" w:themeColor="text1"/>
                <w:sz w:val="22"/>
                <w:szCs w:val="22"/>
              </w:rPr>
              <w:t>3</w:t>
            </w:r>
          </w:p>
        </w:tc>
        <w:tc>
          <w:tcPr>
            <w:tcW w:w="6120" w:type="dxa"/>
          </w:tcPr>
          <w:p w:rsidR="00966DEF" w:rsidRPr="00E06631" w:rsidRDefault="00966DEF" w:rsidP="00B453E0">
            <w:pPr>
              <w:rPr>
                <w:rFonts w:ascii="Arial Narrow" w:hAnsi="Arial Narrow" w:cs="Arial"/>
                <w:color w:val="000000" w:themeColor="text1"/>
                <w:sz w:val="22"/>
                <w:szCs w:val="22"/>
              </w:rPr>
            </w:pPr>
            <w:r w:rsidRPr="006B0FFE">
              <w:rPr>
                <w:rFonts w:ascii="Arial" w:hAnsi="Arial" w:cs="Arial"/>
                <w:b/>
                <w:noProof/>
                <w:color w:val="000000" w:themeColor="text1"/>
                <w:sz w:val="22"/>
                <w:szCs w:val="22"/>
              </w:rPr>
              <w:t>A minimum of 3 years relevant experience of which 1 years should preferably be in Local Government in the Sewerage Supervisor role in a Municipal Water Service Department</w:t>
            </w:r>
          </w:p>
        </w:tc>
      </w:tr>
    </w:tbl>
    <w:p w:rsidR="00966DEF" w:rsidRPr="00E06631" w:rsidRDefault="00966DEF"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966DEF" w:rsidRPr="00E06631" w:rsidRDefault="00966DE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66DEF" w:rsidRPr="00E06631">
        <w:trPr>
          <w:tblHeader/>
        </w:trPr>
        <w:tc>
          <w:tcPr>
            <w:tcW w:w="3168" w:type="dxa"/>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66DEF" w:rsidRPr="00E06631" w:rsidTr="00DF286C">
        <w:tc>
          <w:tcPr>
            <w:tcW w:w="3168" w:type="dxa"/>
          </w:tcPr>
          <w:p w:rsidR="00966DEF" w:rsidRPr="00E06631" w:rsidRDefault="00966DEF" w:rsidP="00DF286C">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Knowledge Management</w:t>
            </w:r>
          </w:p>
        </w:tc>
        <w:tc>
          <w:tcPr>
            <w:tcW w:w="6120" w:type="dxa"/>
          </w:tcPr>
          <w:p w:rsidR="00966DEF" w:rsidRPr="00E06631" w:rsidRDefault="00966DEF" w:rsidP="00DF286C">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Promotes the generation and sharing of knowledge and learning in order to enhance the collective knowledge of the Municipality.</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DF286C">
        <w:tc>
          <w:tcPr>
            <w:tcW w:w="3168" w:type="dxa"/>
          </w:tcPr>
          <w:p w:rsidR="00966DEF" w:rsidRPr="00E06631" w:rsidRDefault="00966DEF" w:rsidP="00DF286C">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Health and Safety</w:t>
            </w:r>
          </w:p>
        </w:tc>
        <w:tc>
          <w:tcPr>
            <w:tcW w:w="6120" w:type="dxa"/>
          </w:tcPr>
          <w:p w:rsidR="00966DEF" w:rsidRPr="00E06631" w:rsidRDefault="00966DEF" w:rsidP="00DF286C">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Demonstrates knowledge of applicable health and safety regulations. Adheres to applicable health and safety regulations.</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DF286C">
        <w:tc>
          <w:tcPr>
            <w:tcW w:w="3168" w:type="dxa"/>
          </w:tcPr>
          <w:p w:rsidR="00966DEF" w:rsidRPr="00E06631" w:rsidRDefault="00966DEF" w:rsidP="00DF286C">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South African Legislation and Municipal Bylaws</w:t>
            </w:r>
          </w:p>
        </w:tc>
        <w:tc>
          <w:tcPr>
            <w:tcW w:w="6120" w:type="dxa"/>
          </w:tcPr>
          <w:p w:rsidR="00966DEF" w:rsidRPr="00E06631" w:rsidRDefault="00966DEF" w:rsidP="00DF286C">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Demonstrates knowledge of applicable SA legislation and municipal by-laws. Adheres to applicable legislation and by-laws.</w:t>
            </w:r>
          </w:p>
          <w:p w:rsidR="00966DEF" w:rsidRPr="00E06631" w:rsidRDefault="00966DEF" w:rsidP="00966DEF">
            <w:pPr>
              <w:autoSpaceDE w:val="0"/>
              <w:autoSpaceDN w:val="0"/>
              <w:ind w:left="357"/>
              <w:rPr>
                <w:rFonts w:ascii="Arial Narrow" w:hAnsi="Arial Narrow"/>
                <w:color w:val="000000" w:themeColor="text1"/>
                <w:sz w:val="20"/>
                <w:szCs w:val="20"/>
              </w:rPr>
            </w:pPr>
          </w:p>
        </w:tc>
      </w:tr>
    </w:tbl>
    <w:p w:rsidR="00966DEF" w:rsidRPr="00E06631" w:rsidRDefault="00966DEF" w:rsidP="00B453E0">
      <w:pPr>
        <w:rPr>
          <w:rFonts w:ascii="Arial" w:hAnsi="Arial" w:cs="Arial"/>
          <w:color w:val="000000" w:themeColor="text1"/>
          <w:sz w:val="22"/>
          <w:szCs w:val="22"/>
          <w:lang w:val="en-GB"/>
        </w:rPr>
      </w:pPr>
    </w:p>
    <w:p w:rsidR="00966DEF" w:rsidRPr="00E06631" w:rsidRDefault="00966DEF"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966DEF" w:rsidRPr="00E06631">
        <w:trPr>
          <w:tblHeader/>
        </w:trPr>
        <w:tc>
          <w:tcPr>
            <w:tcW w:w="3168" w:type="dxa"/>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66DEF" w:rsidRPr="00E06631" w:rsidTr="005F56C9">
        <w:tc>
          <w:tcPr>
            <w:tcW w:w="3168" w:type="dxa"/>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Engineering Operations and Maintenance</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Understands and applies engineering knowledge, skill and experience in a specific service delivery. Offers specialised advice to others. Draws on innovation and best practice in devising solutions to ensure service delivery is provided with minimum interruption and to a satisfactory standard.</w:t>
            </w:r>
          </w:p>
          <w:p w:rsidR="00966DEF" w:rsidRPr="00E06631" w:rsidRDefault="00966DEF" w:rsidP="005F56C9">
            <w:pPr>
              <w:autoSpaceDE w:val="0"/>
              <w:autoSpaceDN w:val="0"/>
              <w:ind w:left="357"/>
              <w:rPr>
                <w:rFonts w:ascii="Arial Narrow" w:hAnsi="Arial Narrow"/>
                <w:color w:val="000000" w:themeColor="text1"/>
                <w:sz w:val="20"/>
                <w:szCs w:val="20"/>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Carry out on site inspections to check flow of sewers and operation of recording flow meters.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Oversee installation or replacement of flow meters,.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E06631" w:rsidRDefault="00966DEF" w:rsidP="000D1C95">
            <w:pPr>
              <w:autoSpaceDE w:val="0"/>
              <w:autoSpaceDN w:val="0"/>
              <w:ind w:left="660"/>
              <w:rPr>
                <w:rFonts w:ascii="Arial Narrow" w:hAnsi="Arial Narrow"/>
                <w:color w:val="000000" w:themeColor="text1"/>
                <w:sz w:val="20"/>
                <w:szCs w:val="20"/>
              </w:rPr>
            </w:pPr>
            <w:r w:rsidRPr="006B0FFE">
              <w:rPr>
                <w:rFonts w:ascii="Arial Narrow" w:hAnsi="Arial Narrow"/>
                <w:noProof/>
                <w:color w:val="000000" w:themeColor="text1"/>
                <w:sz w:val="18"/>
                <w:szCs w:val="18"/>
              </w:rPr>
              <w:t>Maintain and test flow meters.</w:t>
            </w:r>
          </w:p>
        </w:tc>
      </w:tr>
      <w:tr w:rsidR="00966DEF" w:rsidRPr="00E06631" w:rsidTr="005F56C9">
        <w:tc>
          <w:tcPr>
            <w:tcW w:w="3168" w:type="dxa"/>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Engineering Technical Functional Duties</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Understands and applies technical knowledge of functional duties, processes, methodology and systems. Offers specialised advice to others. Draws on innovation and best practice in executing technical functional duties.</w:t>
            </w:r>
          </w:p>
          <w:p w:rsidR="00966DEF" w:rsidRPr="00E06631" w:rsidRDefault="00966DEF" w:rsidP="005F56C9">
            <w:pPr>
              <w:autoSpaceDE w:val="0"/>
              <w:autoSpaceDN w:val="0"/>
              <w:ind w:left="357"/>
              <w:rPr>
                <w:rFonts w:ascii="Arial Narrow" w:hAnsi="Arial Narrow"/>
                <w:color w:val="000000" w:themeColor="text1"/>
                <w:sz w:val="20"/>
                <w:szCs w:val="20"/>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Inspects sewers, manholes and chambers and reports on condition.</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Inspects work sites and reports on progress.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Investigates pollution, reports and advises preventative measures.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Conducts night-flow investigations, collects data and compiles reports.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6B0FFE" w:rsidRDefault="00966DEF" w:rsidP="00D4455E">
            <w:pPr>
              <w:autoSpaceDE w:val="0"/>
              <w:autoSpaceDN w:val="0"/>
              <w:ind w:left="660"/>
              <w:rPr>
                <w:rFonts w:ascii="Arial Narrow" w:hAnsi="Arial Narrow"/>
                <w:noProof/>
                <w:color w:val="000000" w:themeColor="text1"/>
                <w:sz w:val="18"/>
                <w:szCs w:val="18"/>
              </w:rPr>
            </w:pPr>
            <w:r w:rsidRPr="006B0FFE">
              <w:rPr>
                <w:rFonts w:ascii="Arial Narrow" w:hAnsi="Arial Narrow"/>
                <w:noProof/>
                <w:color w:val="000000" w:themeColor="text1"/>
                <w:sz w:val="18"/>
                <w:szCs w:val="18"/>
              </w:rPr>
              <w:t>Investigates conveyance network to determine unacceptable water ingress rates.</w:t>
            </w:r>
          </w:p>
          <w:p w:rsidR="00966DEF" w:rsidRPr="006B0FFE" w:rsidRDefault="00966DEF" w:rsidP="00D4455E">
            <w:pPr>
              <w:autoSpaceDE w:val="0"/>
              <w:autoSpaceDN w:val="0"/>
              <w:ind w:left="660"/>
              <w:rPr>
                <w:rFonts w:ascii="Arial Narrow" w:hAnsi="Arial Narrow"/>
                <w:noProof/>
                <w:color w:val="000000" w:themeColor="text1"/>
                <w:sz w:val="18"/>
                <w:szCs w:val="18"/>
              </w:rPr>
            </w:pPr>
          </w:p>
          <w:p w:rsidR="00966DEF" w:rsidRPr="00E06631" w:rsidRDefault="00966DEF" w:rsidP="000D1C95">
            <w:pPr>
              <w:autoSpaceDE w:val="0"/>
              <w:autoSpaceDN w:val="0"/>
              <w:ind w:left="660"/>
              <w:rPr>
                <w:rFonts w:ascii="Arial Narrow" w:hAnsi="Arial Narrow"/>
                <w:color w:val="000000" w:themeColor="text1"/>
                <w:sz w:val="20"/>
                <w:szCs w:val="20"/>
              </w:rPr>
            </w:pPr>
            <w:r w:rsidRPr="006B0FFE">
              <w:rPr>
                <w:rFonts w:ascii="Arial Narrow" w:hAnsi="Arial Narrow"/>
                <w:noProof/>
                <w:color w:val="000000" w:themeColor="text1"/>
                <w:sz w:val="18"/>
                <w:szCs w:val="18"/>
              </w:rPr>
              <w:t>Investigates problems concerning blockages and odours.</w:t>
            </w:r>
          </w:p>
        </w:tc>
      </w:tr>
      <w:tr w:rsidR="00966DEF" w:rsidRPr="00E06631" w:rsidTr="005F56C9">
        <w:tc>
          <w:tcPr>
            <w:tcW w:w="3168" w:type="dxa"/>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Administration</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966DEF" w:rsidRPr="00E06631" w:rsidRDefault="00966DEF" w:rsidP="000347AC">
            <w:pPr>
              <w:autoSpaceDE w:val="0"/>
              <w:autoSpaceDN w:val="0"/>
              <w:ind w:left="660"/>
              <w:rPr>
                <w:rFonts w:ascii="Arial Narrow" w:hAnsi="Arial Narrow"/>
                <w:color w:val="000000" w:themeColor="text1"/>
                <w:sz w:val="18"/>
                <w:szCs w:val="18"/>
              </w:rPr>
            </w:pPr>
          </w:p>
          <w:p w:rsidR="00966DEF" w:rsidRPr="00E06631" w:rsidRDefault="00966DEF" w:rsidP="000D1C95">
            <w:pPr>
              <w:autoSpaceDE w:val="0"/>
              <w:autoSpaceDN w:val="0"/>
              <w:ind w:left="660"/>
              <w:rPr>
                <w:rFonts w:ascii="Arial Narrow" w:hAnsi="Arial Narrow"/>
                <w:color w:val="000000" w:themeColor="text1"/>
                <w:sz w:val="20"/>
                <w:szCs w:val="20"/>
              </w:rPr>
            </w:pPr>
            <w:r w:rsidRPr="006B0FFE">
              <w:rPr>
                <w:rFonts w:ascii="Arial Narrow" w:hAnsi="Arial Narrow"/>
                <w:noProof/>
                <w:color w:val="000000" w:themeColor="text1"/>
                <w:sz w:val="18"/>
                <w:szCs w:val="18"/>
              </w:rPr>
              <w:t>Ensures that all administrative duties are handled correctly by writing daily work reports completing mileage forms and timesheets detailing work done on the preceding day.</w:t>
            </w:r>
          </w:p>
        </w:tc>
      </w:tr>
      <w:tr w:rsidR="00966DEF" w:rsidRPr="00E06631" w:rsidTr="00DE2AF8">
        <w:tc>
          <w:tcPr>
            <w:tcW w:w="3168" w:type="dxa"/>
          </w:tcPr>
          <w:p w:rsidR="00966DEF" w:rsidRPr="00E06631" w:rsidRDefault="00966DEF" w:rsidP="00DE2AF8">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Financial</w:t>
            </w:r>
          </w:p>
        </w:tc>
        <w:tc>
          <w:tcPr>
            <w:tcW w:w="6120" w:type="dxa"/>
          </w:tcPr>
          <w:p w:rsidR="00966DEF" w:rsidRPr="00E06631" w:rsidRDefault="00966DEF" w:rsidP="00DE2AF8">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tcPr>
          <w:p w:rsidR="00966DEF" w:rsidRPr="00E06631" w:rsidRDefault="00966DEF" w:rsidP="00DE5DC3">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Staff</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966DEF" w:rsidRPr="00E06631" w:rsidRDefault="00966DEF" w:rsidP="00966DEF">
            <w:pPr>
              <w:autoSpaceDE w:val="0"/>
              <w:autoSpaceDN w:val="0"/>
              <w:ind w:left="357"/>
              <w:rPr>
                <w:rFonts w:ascii="Arial Narrow" w:hAnsi="Arial Narrow"/>
                <w:color w:val="000000" w:themeColor="text1"/>
                <w:sz w:val="20"/>
                <w:szCs w:val="20"/>
              </w:rPr>
            </w:pPr>
          </w:p>
        </w:tc>
      </w:tr>
    </w:tbl>
    <w:p w:rsidR="00966DEF" w:rsidRPr="00E06631" w:rsidRDefault="00966DEF" w:rsidP="00B453E0">
      <w:pPr>
        <w:rPr>
          <w:rFonts w:ascii="Arial" w:hAnsi="Arial" w:cs="Arial"/>
          <w:color w:val="000000" w:themeColor="text1"/>
          <w:sz w:val="22"/>
          <w:szCs w:val="22"/>
          <w:lang w:val="en-GB"/>
        </w:rPr>
      </w:pPr>
    </w:p>
    <w:p w:rsidR="00966DEF" w:rsidRPr="00E06631" w:rsidRDefault="00966DEF"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966DEF" w:rsidRPr="00E06631">
        <w:trPr>
          <w:tblHeader/>
        </w:trPr>
        <w:tc>
          <w:tcPr>
            <w:tcW w:w="3139" w:type="dxa"/>
            <w:tcBorders>
              <w:bottom w:val="single" w:sz="4" w:space="0" w:color="auto"/>
            </w:tcBorders>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966DEF" w:rsidRPr="00E06631" w:rsidRDefault="00966DEF"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Communication</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Continuous Improvement and Innovation</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Explores and implements innovative ways to continually improve business processes, service delivery and business results.</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Self Management</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Manages own time, priorities, emotions and behaviours in order to achieve personal and work goals.</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Honesty and Integrity</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Self Development</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Demonstrates commitment to assess and actively work towards improving and developing own knowledge, experience and competency.</w:t>
            </w:r>
          </w:p>
          <w:p w:rsidR="00966DEF" w:rsidRPr="00E06631" w:rsidRDefault="00966DEF" w:rsidP="00966DEF">
            <w:pPr>
              <w:autoSpaceDE w:val="0"/>
              <w:autoSpaceDN w:val="0"/>
              <w:ind w:left="357"/>
              <w:rPr>
                <w:rFonts w:ascii="Arial Narrow" w:hAnsi="Arial Narrow"/>
                <w:color w:val="000000" w:themeColor="text1"/>
                <w:sz w:val="20"/>
                <w:szCs w:val="20"/>
              </w:rPr>
            </w:pPr>
          </w:p>
        </w:tc>
      </w:tr>
      <w:tr w:rsidR="00966DEF" w:rsidRPr="00E06631" w:rsidTr="005F56C9">
        <w:tc>
          <w:tcPr>
            <w:tcW w:w="3168" w:type="dxa"/>
            <w:gridSpan w:val="2"/>
          </w:tcPr>
          <w:p w:rsidR="00966DEF" w:rsidRPr="00E06631" w:rsidRDefault="00966DEF" w:rsidP="005F56C9">
            <w:pPr>
              <w:rPr>
                <w:rFonts w:ascii="Arial Narrow" w:hAnsi="Arial Narrow" w:cs="Arial"/>
                <w:color w:val="000000" w:themeColor="text1"/>
                <w:sz w:val="20"/>
                <w:szCs w:val="20"/>
              </w:rPr>
            </w:pPr>
            <w:r w:rsidRPr="006B0FFE">
              <w:rPr>
                <w:rFonts w:ascii="Arial Narrow" w:hAnsi="Arial Narrow" w:cs="Arial"/>
                <w:noProof/>
                <w:color w:val="000000" w:themeColor="text1"/>
                <w:sz w:val="20"/>
                <w:szCs w:val="20"/>
              </w:rPr>
              <w:t>Ethical Conduct</w:t>
            </w:r>
          </w:p>
        </w:tc>
        <w:tc>
          <w:tcPr>
            <w:tcW w:w="6120" w:type="dxa"/>
          </w:tcPr>
          <w:p w:rsidR="00966DEF" w:rsidRPr="00E06631" w:rsidRDefault="00966DEF" w:rsidP="005F56C9">
            <w:pPr>
              <w:autoSpaceDE w:val="0"/>
              <w:autoSpaceDN w:val="0"/>
              <w:ind w:left="357"/>
              <w:rPr>
                <w:rFonts w:ascii="Arial Narrow" w:hAnsi="Arial Narrow"/>
                <w:color w:val="000000" w:themeColor="text1"/>
                <w:sz w:val="20"/>
                <w:szCs w:val="20"/>
              </w:rPr>
            </w:pPr>
            <w:r w:rsidRPr="006B0FF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966DEF" w:rsidRPr="00E06631" w:rsidRDefault="00966DEF" w:rsidP="00966DEF">
            <w:pPr>
              <w:autoSpaceDE w:val="0"/>
              <w:autoSpaceDN w:val="0"/>
              <w:ind w:left="357"/>
              <w:rPr>
                <w:rFonts w:ascii="Arial Narrow" w:hAnsi="Arial Narrow"/>
                <w:color w:val="000000" w:themeColor="text1"/>
                <w:sz w:val="20"/>
                <w:szCs w:val="20"/>
              </w:rPr>
            </w:pPr>
          </w:p>
        </w:tc>
      </w:tr>
    </w:tbl>
    <w:p w:rsidR="00966DEF" w:rsidRPr="00E06631" w:rsidRDefault="00966DEF" w:rsidP="00B453E0">
      <w:pPr>
        <w:rPr>
          <w:rFonts w:ascii="Arial" w:hAnsi="Arial" w:cs="Arial"/>
          <w:b/>
          <w:color w:val="000000" w:themeColor="text1"/>
        </w:rPr>
      </w:pPr>
    </w:p>
    <w:p w:rsidR="00966DEF" w:rsidRPr="00E06631" w:rsidRDefault="00966DEF"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966DEF" w:rsidRDefault="00966DEF" w:rsidP="005C0A1A">
      <w:pPr>
        <w:rPr>
          <w:rFonts w:ascii="Arial" w:hAnsi="Arial" w:cs="Arial"/>
          <w:b/>
          <w:color w:val="000000" w:themeColor="text1"/>
          <w:sz w:val="22"/>
          <w:szCs w:val="22"/>
        </w:rPr>
      </w:pPr>
    </w:p>
    <w:p w:rsidR="00966DEF" w:rsidRPr="006B0FFE" w:rsidRDefault="00966DEF">
      <w:pPr>
        <w:rPr>
          <w:rFonts w:ascii="Arial" w:hAnsi="Arial" w:cs="Arial"/>
          <w:b/>
          <w:noProof/>
          <w:color w:val="000000" w:themeColor="text1"/>
          <w:sz w:val="22"/>
          <w:szCs w:val="22"/>
        </w:rPr>
      </w:pPr>
      <w:r w:rsidRPr="006B0FFE">
        <w:rPr>
          <w:rFonts w:ascii="Arial" w:hAnsi="Arial" w:cs="Arial"/>
          <w:b/>
          <w:noProof/>
          <w:color w:val="000000" w:themeColor="text1"/>
          <w:sz w:val="22"/>
          <w:szCs w:val="22"/>
        </w:rPr>
        <w:t>Municipal Supply Chain Management Regulations (Government Gazette 27636 of 30 May 2005)</w:t>
      </w:r>
    </w:p>
    <w:p w:rsidR="00966DEF" w:rsidRPr="006B0FFE" w:rsidRDefault="00966DEF">
      <w:pPr>
        <w:rPr>
          <w:rFonts w:ascii="Arial" w:hAnsi="Arial" w:cs="Arial"/>
          <w:b/>
          <w:noProof/>
          <w:color w:val="000000" w:themeColor="text1"/>
          <w:sz w:val="22"/>
          <w:szCs w:val="22"/>
        </w:rPr>
      </w:pPr>
    </w:p>
    <w:p w:rsidR="00966DEF" w:rsidRPr="006B0FFE" w:rsidRDefault="00966DEF">
      <w:pPr>
        <w:rPr>
          <w:rFonts w:ascii="Arial" w:hAnsi="Arial" w:cs="Arial"/>
          <w:b/>
          <w:noProof/>
          <w:color w:val="000000" w:themeColor="text1"/>
          <w:sz w:val="22"/>
          <w:szCs w:val="22"/>
        </w:rPr>
      </w:pPr>
      <w:r w:rsidRPr="006B0FFE">
        <w:rPr>
          <w:rFonts w:ascii="Arial" w:hAnsi="Arial" w:cs="Arial"/>
          <w:b/>
          <w:noProof/>
          <w:color w:val="000000" w:themeColor="text1"/>
          <w:sz w:val="22"/>
          <w:szCs w:val="22"/>
        </w:rPr>
        <w:t>Labour Relations Act, 1995 ( Act 66 of 1995)</w:t>
      </w:r>
    </w:p>
    <w:p w:rsidR="00966DEF" w:rsidRPr="006B0FFE" w:rsidRDefault="00966DEF">
      <w:pPr>
        <w:rPr>
          <w:rFonts w:ascii="Arial" w:hAnsi="Arial" w:cs="Arial"/>
          <w:b/>
          <w:noProof/>
          <w:color w:val="000000" w:themeColor="text1"/>
          <w:sz w:val="22"/>
          <w:szCs w:val="22"/>
        </w:rPr>
      </w:pPr>
    </w:p>
    <w:p w:rsidR="00966DEF" w:rsidRPr="006B0FFE" w:rsidRDefault="00966DEF">
      <w:pPr>
        <w:rPr>
          <w:rFonts w:ascii="Arial" w:hAnsi="Arial" w:cs="Arial"/>
          <w:b/>
          <w:noProof/>
          <w:color w:val="000000" w:themeColor="text1"/>
          <w:sz w:val="22"/>
          <w:szCs w:val="22"/>
        </w:rPr>
      </w:pPr>
      <w:r w:rsidRPr="006B0FFE">
        <w:rPr>
          <w:rFonts w:ascii="Arial" w:hAnsi="Arial" w:cs="Arial"/>
          <w:b/>
          <w:noProof/>
          <w:color w:val="000000" w:themeColor="text1"/>
          <w:sz w:val="22"/>
          <w:szCs w:val="22"/>
        </w:rPr>
        <w:t>Occupational Heath and Safety Act, 1993 (Act 85 of 1993), as amended by Act 181 of 1993</w:t>
      </w:r>
    </w:p>
    <w:p w:rsidR="00966DEF" w:rsidRPr="006B0FFE" w:rsidRDefault="00966DEF">
      <w:pPr>
        <w:rPr>
          <w:rFonts w:ascii="Arial" w:hAnsi="Arial" w:cs="Arial"/>
          <w:b/>
          <w:noProof/>
          <w:color w:val="000000" w:themeColor="text1"/>
          <w:sz w:val="22"/>
          <w:szCs w:val="22"/>
        </w:rPr>
      </w:pPr>
    </w:p>
    <w:p w:rsidR="00966DEF" w:rsidRDefault="00966DEF" w:rsidP="005C0A1A">
      <w:pPr>
        <w:rPr>
          <w:rFonts w:ascii="Arial" w:hAnsi="Arial" w:cs="Arial"/>
          <w:b/>
          <w:color w:val="000000" w:themeColor="text1"/>
          <w:sz w:val="22"/>
          <w:szCs w:val="22"/>
        </w:rPr>
        <w:sectPr w:rsidR="00966DEF" w:rsidSect="00966DEF">
          <w:footerReference w:type="even" r:id="rId7"/>
          <w:footerReference w:type="default" r:id="rId8"/>
          <w:pgSz w:w="11907" w:h="16840" w:code="9"/>
          <w:pgMar w:top="1134" w:right="1134" w:bottom="1134" w:left="1134" w:header="720" w:footer="720" w:gutter="0"/>
          <w:pgNumType w:start="1"/>
          <w:cols w:space="720"/>
          <w:docGrid w:linePitch="360"/>
        </w:sectPr>
      </w:pPr>
      <w:r w:rsidRPr="006B0FFE">
        <w:rPr>
          <w:rFonts w:ascii="Arial" w:hAnsi="Arial" w:cs="Arial"/>
          <w:b/>
          <w:noProof/>
          <w:color w:val="000000" w:themeColor="text1"/>
          <w:sz w:val="22"/>
          <w:szCs w:val="22"/>
        </w:rPr>
        <w:t>Water Services Act,1997 (Act 108 of 1997), as amended by Act 30 of2004</w:t>
      </w:r>
    </w:p>
    <w:p w:rsidR="00966DEF" w:rsidRPr="00E06631" w:rsidRDefault="00966DEF" w:rsidP="005C0A1A">
      <w:pPr>
        <w:rPr>
          <w:rFonts w:ascii="Arial" w:hAnsi="Arial" w:cs="Arial"/>
          <w:b/>
          <w:color w:val="000000" w:themeColor="text1"/>
          <w:sz w:val="22"/>
          <w:szCs w:val="22"/>
          <w:lang w:val="en-GB"/>
        </w:rPr>
      </w:pPr>
    </w:p>
    <w:sectPr w:rsidR="00966DEF" w:rsidRPr="00E06631" w:rsidSect="00966DEF">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DEF" w:rsidRDefault="00966DEF">
      <w:r>
        <w:separator/>
      </w:r>
    </w:p>
  </w:endnote>
  <w:endnote w:type="continuationSeparator" w:id="0">
    <w:p w:rsidR="00966DEF" w:rsidRDefault="00966D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EF" w:rsidRDefault="00966DE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66DEF" w:rsidRDefault="00966DE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DEF" w:rsidRDefault="00966DEF"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66DEF" w:rsidRDefault="00966DE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67FC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F07EC9">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167FC3"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966DEF">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DEF" w:rsidRDefault="00966DEF">
      <w:r>
        <w:separator/>
      </w:r>
    </w:p>
  </w:footnote>
  <w:footnote w:type="continuationSeparator" w:id="0">
    <w:p w:rsidR="00966DEF" w:rsidRDefault="00966DEF">
      <w:r>
        <w:continuationSeparator/>
      </w:r>
    </w:p>
  </w:footnote>
  <w:footnote w:id="1">
    <w:p w:rsidR="00966DEF" w:rsidRDefault="00966DEF">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4822"/>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67FC3"/>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1751"/>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66DEF"/>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97D1F"/>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55E"/>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07EC9"/>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A69"/>
    <w:rsid w:val="00FD3B36"/>
    <w:rsid w:val="00FD51AB"/>
    <w:rsid w:val="00FE0242"/>
    <w:rsid w:val="00FE1358"/>
    <w:rsid w:val="00FE16B3"/>
    <w:rsid w:val="00FE1C15"/>
    <w:rsid w:val="00FE25C5"/>
    <w:rsid w:val="00FE2721"/>
    <w:rsid w:val="00FE2959"/>
    <w:rsid w:val="00FE3671"/>
    <w:rsid w:val="00FE4B52"/>
    <w:rsid w:val="00FE4C73"/>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792</Words>
  <Characters>4516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5298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